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FBA" w:rsidRDefault="00046FBA" w:rsidP="00046FBA">
      <w:pPr>
        <w:jc w:val="center"/>
      </w:pPr>
      <w:r w:rsidRPr="008000B9">
        <w:rPr>
          <w:noProof/>
        </w:rPr>
        <w:drawing>
          <wp:inline distT="0" distB="0" distL="0" distR="0">
            <wp:extent cx="942975" cy="10382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BA" w:rsidRPr="00A13995" w:rsidRDefault="00046FBA" w:rsidP="00046FBA">
      <w:pPr>
        <w:pStyle w:val="Titolo1"/>
        <w:keepNext w:val="0"/>
        <w:spacing w:before="0" w:after="0"/>
        <w:ind w:left="284" w:right="567"/>
        <w:jc w:val="center"/>
        <w:rPr>
          <w:rFonts w:ascii="Palatino Linotype" w:hAnsi="Palatino Linotype" w:cs="Arial"/>
          <w:szCs w:val="28"/>
        </w:rPr>
      </w:pPr>
      <w:r w:rsidRPr="00A13995">
        <w:rPr>
          <w:rFonts w:ascii="Palatino Linotype" w:hAnsi="Palatino Linotype" w:cs="Arial"/>
          <w:bCs/>
          <w:i/>
          <w:szCs w:val="28"/>
        </w:rPr>
        <w:t xml:space="preserve"> </w:t>
      </w:r>
      <w:r w:rsidRPr="00A13995">
        <w:rPr>
          <w:rFonts w:ascii="Palatino Linotype" w:hAnsi="Palatino Linotype" w:cs="Arial"/>
          <w:szCs w:val="28"/>
        </w:rPr>
        <w:t xml:space="preserve">TRIBUNALE ORDINARIO DI ROMA </w:t>
      </w:r>
    </w:p>
    <w:p w:rsidR="00046FBA" w:rsidRPr="00A13995" w:rsidRDefault="00046FBA" w:rsidP="00046FBA">
      <w:pPr>
        <w:pStyle w:val="Testodelblocco"/>
        <w:ind w:left="284" w:right="567"/>
        <w:rPr>
          <w:rFonts w:ascii="Palatino Linotype" w:hAnsi="Palatino Linotype" w:cs="Arial"/>
          <w:szCs w:val="28"/>
        </w:rPr>
      </w:pPr>
      <w:r>
        <w:rPr>
          <w:rFonts w:ascii="Palatino Linotype" w:hAnsi="Palatino Linotype" w:cs="Arial"/>
          <w:szCs w:val="28"/>
        </w:rPr>
        <w:t>UNDICESIMA SEZIONE CIVILE</w:t>
      </w:r>
    </w:p>
    <w:p w:rsidR="00046FBA" w:rsidRPr="00A13995" w:rsidRDefault="00046FBA" w:rsidP="00046FBA">
      <w:pPr>
        <w:pStyle w:val="Testodelblocco"/>
        <w:ind w:left="284" w:right="567"/>
        <w:rPr>
          <w:rFonts w:ascii="Palatino Linotype" w:hAnsi="Palatino Linotype" w:cs="Arial"/>
          <w:szCs w:val="28"/>
        </w:rPr>
      </w:pPr>
    </w:p>
    <w:p w:rsidR="00046FBA" w:rsidRPr="00A13995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 w:rsidRPr="00A13995">
        <w:rPr>
          <w:rFonts w:ascii="Palatino Linotype" w:hAnsi="Palatino Linotype" w:cs="Arial"/>
          <w:b w:val="0"/>
          <w:i w:val="0"/>
          <w:szCs w:val="28"/>
        </w:rPr>
        <w:t xml:space="preserve">VERBALE DI CAUSA nel procedimento iscritto al n. pendente tra </w:t>
      </w:r>
      <w:r>
        <w:rPr>
          <w:rFonts w:ascii="Palatino Linotype" w:hAnsi="Palatino Linotype" w:cs="Arial"/>
          <w:b w:val="0"/>
          <w:i w:val="0"/>
          <w:szCs w:val="28"/>
        </w:rPr>
        <w:t xml:space="preserve">XXXXX 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 e </w:t>
      </w:r>
      <w:r>
        <w:rPr>
          <w:rFonts w:ascii="Palatino Linotype" w:hAnsi="Palatino Linotype" w:cs="Arial"/>
          <w:b w:val="0"/>
          <w:i w:val="0"/>
          <w:szCs w:val="28"/>
        </w:rPr>
        <w:t>YYYYY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. </w:t>
      </w:r>
    </w:p>
    <w:p w:rsidR="00046FBA" w:rsidRPr="00A13995" w:rsidRDefault="00046FBA" w:rsidP="00046FBA">
      <w:pPr>
        <w:pStyle w:val="Testodelblocco"/>
        <w:ind w:left="284" w:right="567"/>
        <w:rPr>
          <w:rFonts w:ascii="Palatino Linotype" w:hAnsi="Palatino Linotype" w:cs="Arial"/>
          <w:b w:val="0"/>
          <w:i w:val="0"/>
          <w:szCs w:val="28"/>
        </w:rPr>
      </w:pPr>
      <w:r w:rsidRPr="00A13995">
        <w:rPr>
          <w:rFonts w:ascii="Palatino Linotype" w:hAnsi="Palatino Linotype" w:cs="Arial"/>
          <w:b w:val="0"/>
          <w:i w:val="0"/>
          <w:szCs w:val="28"/>
        </w:rPr>
        <w:t>x        x       x</w:t>
      </w:r>
    </w:p>
    <w:p w:rsidR="00046FBA" w:rsidRPr="00A13995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 w:rsidRPr="00A13995">
        <w:rPr>
          <w:rFonts w:ascii="Palatino Linotype" w:hAnsi="Palatino Linotype" w:cs="Arial"/>
          <w:b w:val="0"/>
          <w:i w:val="0"/>
          <w:szCs w:val="28"/>
        </w:rPr>
        <w:t xml:space="preserve">Oggi, </w:t>
      </w:r>
      <w:r>
        <w:rPr>
          <w:rFonts w:ascii="Palatino Linotype" w:hAnsi="Palatino Linotype" w:cs="Arial"/>
          <w:b w:val="0"/>
          <w:i w:val="0"/>
          <w:szCs w:val="28"/>
        </w:rPr>
        <w:t xml:space="preserve"> 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 alle ore </w:t>
      </w:r>
      <w:r>
        <w:rPr>
          <w:rFonts w:ascii="Palatino Linotype" w:hAnsi="Palatino Linotype" w:cs="Arial"/>
          <w:b w:val="0"/>
          <w:i w:val="0"/>
          <w:szCs w:val="28"/>
        </w:rPr>
        <w:t xml:space="preserve">   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avanti al Giudice Istruttore, dottor Fabrizio GANDINI, sono comparsi: </w:t>
      </w:r>
      <w:r>
        <w:rPr>
          <w:rFonts w:ascii="Palatino Linotype" w:hAnsi="Palatino Linotype" w:cs="Arial"/>
          <w:b w:val="0"/>
          <w:i w:val="0"/>
          <w:szCs w:val="28"/>
        </w:rPr>
        <w:t>xxx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, con l’avv. </w:t>
      </w:r>
      <w:r>
        <w:rPr>
          <w:rFonts w:ascii="Palatino Linotype" w:hAnsi="Palatino Linotype" w:cs="Arial"/>
          <w:b w:val="0"/>
          <w:i w:val="0"/>
          <w:szCs w:val="28"/>
        </w:rPr>
        <w:t>www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; </w:t>
      </w:r>
      <w:r>
        <w:rPr>
          <w:rFonts w:ascii="Palatino Linotype" w:hAnsi="Palatino Linotype" w:cs="Arial"/>
          <w:b w:val="0"/>
          <w:i w:val="0"/>
          <w:szCs w:val="28"/>
        </w:rPr>
        <w:t>yyy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 con </w:t>
      </w:r>
      <w:r>
        <w:rPr>
          <w:rFonts w:ascii="Palatino Linotype" w:hAnsi="Palatino Linotype" w:cs="Arial"/>
          <w:b w:val="0"/>
          <w:i w:val="0"/>
          <w:szCs w:val="28"/>
        </w:rPr>
        <w:t>l’avv. zzz</w:t>
      </w:r>
      <w:r w:rsidRPr="00A13995">
        <w:rPr>
          <w:rFonts w:ascii="Palatino Linotype" w:hAnsi="Palatino Linotype" w:cs="Arial"/>
          <w:b w:val="0"/>
          <w:i w:val="0"/>
          <w:szCs w:val="28"/>
        </w:rPr>
        <w:t xml:space="preserve">. 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Il G.I. rappresenta alle parti che nella trattazione del procedimento saranno osservate anche le raccomandazioni stabilite dal “Protocollo sulla sinteticità e chiarezza degli atti processuali di parte e dei provvedimenti del giudice nel giudizio di primo grado”, e che il compenso ai procuratori sarà liquidato anche alla luce delle raccomandazioni predette.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In particolare, per quanto riguarda i verbali d’udienza, si seguirà la disposizione dettata dall’art.13 del Protocollo, in forza della quale: “In caso di argomentazioni già contenute negli scritti depositati ne è verbalizzato solo il richiamo.”.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 procuratori delle parti impugnano e contestano quanto ex adverso dedotto e si richiamano alle argomentazioni già svolte nei rispettivi atti introduttivi.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Il procuratore alle liti di parte opposta insiste nell'istanza di concessione della provvisoria del decreto ingiuntivo opposto, riportandosi a quanto già dedotto in comparsa costitutiva.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Il procuratore alle liti di parte opponente si oppone all'accoglimento dell'istanza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 procuratori delle parti chiedono in ogni caso la concessione dei termini ex art.183 c.p.c..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>
        <w:rPr>
          <w:rFonts w:ascii="Palatino Linotype" w:hAnsi="Palatino Linotype" w:cs="Arial"/>
          <w:b w:val="0"/>
          <w:i w:val="0"/>
          <w:szCs w:val="28"/>
        </w:rPr>
        <w:t>Il G.I. si riserva.</w:t>
      </w:r>
    </w:p>
    <w:p w:rsidR="00046FBA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</w:p>
    <w:p w:rsidR="00046FBA" w:rsidRPr="00A13995" w:rsidRDefault="00046FBA" w:rsidP="00046FBA">
      <w:pPr>
        <w:pStyle w:val="Testodelblocco"/>
        <w:ind w:left="284" w:right="567"/>
        <w:jc w:val="both"/>
        <w:rPr>
          <w:rFonts w:ascii="Palatino Linotype" w:hAnsi="Palatino Linotype" w:cs="Arial"/>
          <w:b w:val="0"/>
          <w:i w:val="0"/>
          <w:szCs w:val="28"/>
        </w:rPr>
      </w:pPr>
      <w:r w:rsidRPr="00A13995">
        <w:rPr>
          <w:rFonts w:ascii="Palatino Linotype" w:hAnsi="Palatino Linotype" w:cs="Arial"/>
          <w:b w:val="0"/>
          <w:i w:val="0"/>
          <w:szCs w:val="28"/>
        </w:rPr>
        <w:t>Si da atto che il presente verbale, redatto personalmente e sottoscritto dal Giudice Istruttore con firma digitale, viene depositato in unico originale telematico ex art.15 DM 44/2011.</w:t>
      </w:r>
    </w:p>
    <w:p w:rsidR="00046FBA" w:rsidRPr="00A13995" w:rsidRDefault="00046FBA" w:rsidP="00046FBA">
      <w:pPr>
        <w:pStyle w:val="Testodelblocco"/>
        <w:ind w:right="567"/>
        <w:jc w:val="both"/>
        <w:rPr>
          <w:rFonts w:ascii="Palatino Linotype" w:hAnsi="Palatino Linotype" w:cs="Arial"/>
          <w:b w:val="0"/>
          <w:i w:val="0"/>
          <w:szCs w:val="28"/>
        </w:rPr>
      </w:pPr>
    </w:p>
    <w:p w:rsidR="00046FBA" w:rsidRPr="00A13995" w:rsidRDefault="00046FBA" w:rsidP="00046FBA">
      <w:pPr>
        <w:pStyle w:val="Testodelblocco"/>
        <w:ind w:right="567"/>
        <w:jc w:val="right"/>
        <w:rPr>
          <w:rFonts w:ascii="Palatino Linotype" w:hAnsi="Palatino Linotype" w:cs="Arial"/>
          <w:b w:val="0"/>
          <w:i w:val="0"/>
          <w:szCs w:val="28"/>
        </w:rPr>
      </w:pPr>
      <w:r w:rsidRPr="00A13995">
        <w:rPr>
          <w:rFonts w:ascii="Palatino Linotype" w:hAnsi="Palatino Linotype" w:cs="Arial"/>
          <w:b w:val="0"/>
          <w:i w:val="0"/>
          <w:szCs w:val="28"/>
        </w:rPr>
        <w:t>Il Giudice</w:t>
      </w:r>
    </w:p>
    <w:p w:rsidR="00046FBA" w:rsidRPr="00A13995" w:rsidRDefault="00046FBA" w:rsidP="00046FBA">
      <w:pPr>
        <w:pStyle w:val="Testodelblocco"/>
        <w:ind w:right="567"/>
        <w:jc w:val="right"/>
        <w:rPr>
          <w:rFonts w:ascii="Palatino Linotype" w:hAnsi="Palatino Linotype" w:cs="Arial"/>
          <w:b w:val="0"/>
          <w:i w:val="0"/>
          <w:szCs w:val="28"/>
        </w:rPr>
      </w:pPr>
      <w:r w:rsidRPr="00A13995">
        <w:rPr>
          <w:rFonts w:ascii="Palatino Linotype" w:hAnsi="Palatino Linotype" w:cs="Arial"/>
          <w:b w:val="0"/>
          <w:i w:val="0"/>
          <w:szCs w:val="28"/>
        </w:rPr>
        <w:t>Fabrizio GANDINI</w:t>
      </w:r>
    </w:p>
    <w:p w:rsidR="00046FBA" w:rsidRPr="00A13995" w:rsidRDefault="00046FBA" w:rsidP="00046FBA">
      <w:pPr>
        <w:spacing w:line="240" w:lineRule="auto"/>
        <w:ind w:left="284" w:right="567" w:firstLine="424"/>
        <w:jc w:val="both"/>
        <w:rPr>
          <w:rFonts w:ascii="Palatino Linotype" w:hAnsi="Palatino Linotype"/>
          <w:sz w:val="28"/>
          <w:szCs w:val="28"/>
        </w:rPr>
      </w:pPr>
      <w:r w:rsidRPr="00A13995">
        <w:rPr>
          <w:rFonts w:ascii="Palatino Linotype" w:hAnsi="Palatino Linotype" w:cs="Arial"/>
          <w:sz w:val="28"/>
          <w:szCs w:val="28"/>
        </w:rPr>
        <w:t xml:space="preserve"> </w:t>
      </w:r>
    </w:p>
    <w:p w:rsidR="00046FBA" w:rsidRPr="00A13995" w:rsidRDefault="00046FBA" w:rsidP="00046FBA">
      <w:pPr>
        <w:rPr>
          <w:rFonts w:ascii="Palatino Linotype" w:hAnsi="Palatino Linotype"/>
          <w:sz w:val="28"/>
          <w:szCs w:val="28"/>
        </w:rPr>
      </w:pPr>
    </w:p>
    <w:p w:rsidR="00046FBA" w:rsidRPr="00A13995" w:rsidRDefault="00046FBA" w:rsidP="00046FBA">
      <w:pPr>
        <w:rPr>
          <w:rFonts w:ascii="Palatino Linotype" w:hAnsi="Palatino Linotype"/>
          <w:sz w:val="28"/>
          <w:szCs w:val="28"/>
        </w:rPr>
      </w:pPr>
    </w:p>
    <w:p w:rsidR="00046FBA" w:rsidRDefault="00046FBA" w:rsidP="00046FBA"/>
    <w:p w:rsidR="009041A4" w:rsidRDefault="00046FBA">
      <w:bookmarkStart w:id="0" w:name="_GoBack"/>
      <w:bookmarkEnd w:id="0"/>
    </w:p>
    <w:sectPr w:rsidR="009041A4" w:rsidSect="00E308CF">
      <w:footerReference w:type="even" r:id="rId5"/>
      <w:footerReference w:type="default" r:id="rId6"/>
      <w:pgSz w:w="11906" w:h="16838"/>
      <w:pgMar w:top="1418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CF" w:rsidRDefault="00046F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308CF" w:rsidRDefault="00046F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CF" w:rsidRDefault="00046F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E308CF" w:rsidRDefault="00046FBA">
    <w:pPr>
      <w:pStyle w:val="Pidipa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193F472-07EB-452E-9217-EEA7E2D5ACB3}"/>
    <w:docVar w:name="dgnword-eventsink" w:val="175544240"/>
  </w:docVars>
  <w:rsids>
    <w:rsidRoot w:val="004872C1"/>
    <w:rsid w:val="00046FBA"/>
    <w:rsid w:val="004872C1"/>
    <w:rsid w:val="00746C6F"/>
    <w:rsid w:val="00F1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3838C-7134-4A04-A3DC-5003734D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6FB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46FBA"/>
    <w:pPr>
      <w:keepNext/>
      <w:overflowPunct/>
      <w:autoSpaceDE/>
      <w:autoSpaceDN/>
      <w:adjustRightInd/>
      <w:spacing w:before="240" w:after="60" w:line="240" w:lineRule="auto"/>
      <w:textAlignment w:val="auto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46FBA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046F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46FB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046FBA"/>
  </w:style>
  <w:style w:type="paragraph" w:styleId="Testodelblocco">
    <w:name w:val="Block Text"/>
    <w:basedOn w:val="Normale"/>
    <w:rsid w:val="00046FBA"/>
    <w:pPr>
      <w:tabs>
        <w:tab w:val="left" w:pos="6521"/>
      </w:tabs>
      <w:overflowPunct/>
      <w:autoSpaceDE/>
      <w:autoSpaceDN/>
      <w:adjustRightInd/>
      <w:spacing w:line="240" w:lineRule="auto"/>
      <w:ind w:left="425" w:right="709"/>
      <w:jc w:val="center"/>
      <w:textAlignment w:val="auto"/>
    </w:pPr>
    <w:rPr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Gandini</dc:creator>
  <cp:keywords/>
  <dc:description/>
  <cp:lastModifiedBy>Fabrizio Gandini</cp:lastModifiedBy>
  <cp:revision>2</cp:revision>
  <dcterms:created xsi:type="dcterms:W3CDTF">2018-05-16T15:04:00Z</dcterms:created>
  <dcterms:modified xsi:type="dcterms:W3CDTF">2018-05-16T15:04:00Z</dcterms:modified>
</cp:coreProperties>
</file>